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A" w:rsidRDefault="001E0931">
      <w:pPr>
        <w:pStyle w:val="Body"/>
        <w:numPr>
          <w:ilvl w:val="0"/>
          <w:numId w:val="2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FIRST EARLIES Plant March in sheltered position, 12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apart, 5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deep, rows 30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apart, earth up to protect from frost. Dig up as soon as of usable size, lifting a few roots as required. Use quickly when dug up. Growing period 3 months.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VARIETIES: Accent (Sc) Belle de </w:t>
      </w:r>
      <w:proofErr w:type="spellStart"/>
      <w:r>
        <w:rPr>
          <w:rFonts w:ascii="Calibri" w:hAnsi="Calibri"/>
          <w:b/>
          <w:bCs/>
          <w:sz w:val="32"/>
          <w:szCs w:val="32"/>
        </w:rPr>
        <w:t>Fontenay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(Fr) Foremost (Sc) </w:t>
      </w: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Lady </w:t>
      </w:r>
      <w:proofErr w:type="spellStart"/>
      <w:r>
        <w:rPr>
          <w:rFonts w:ascii="Calibri" w:hAnsi="Calibri"/>
          <w:b/>
          <w:bCs/>
          <w:sz w:val="32"/>
          <w:szCs w:val="32"/>
        </w:rPr>
        <w:t>Christl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(Sc) Red Duke of York (Sc)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numPr>
          <w:ilvl w:val="0"/>
          <w:numId w:val="2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SECOND EARLIES Plant March in sheltered position, 12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apart, 5</w:t>
      </w:r>
      <w:r>
        <w:rPr>
          <w:rFonts w:ascii="Calibri" w:hAnsi="Calibri"/>
          <w:b/>
          <w:bCs/>
          <w:sz w:val="32"/>
          <w:szCs w:val="32"/>
        </w:rPr>
        <w:t>”</w:t>
      </w:r>
      <w:r>
        <w:rPr>
          <w:rFonts w:ascii="Calibri" w:hAnsi="Calibri"/>
          <w:b/>
          <w:bCs/>
          <w:sz w:val="32"/>
          <w:szCs w:val="32"/>
        </w:rPr>
        <w:t>deep, rows 30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apart, earth up to protect fro</w:t>
      </w:r>
      <w:r>
        <w:rPr>
          <w:rFonts w:ascii="Calibri" w:hAnsi="Calibri"/>
          <w:b/>
          <w:bCs/>
          <w:sz w:val="32"/>
          <w:szCs w:val="32"/>
        </w:rPr>
        <w:t>m frost. Dig up when skins do not rub off easily. Lift only as required. Growing period 4 months.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VARIETIES:  Charlotte (Sc), International Kidney (Sc),</w:t>
      </w: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Linzer </w:t>
      </w:r>
      <w:proofErr w:type="spellStart"/>
      <w:r>
        <w:rPr>
          <w:rFonts w:ascii="Calibri" w:hAnsi="Calibri"/>
          <w:b/>
          <w:bCs/>
          <w:sz w:val="32"/>
          <w:szCs w:val="32"/>
        </w:rPr>
        <w:t>Delikatess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(Fr)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numPr>
          <w:ilvl w:val="0"/>
          <w:numId w:val="2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MAIN CROP Plant April, 15</w:t>
      </w:r>
      <w:r>
        <w:rPr>
          <w:rFonts w:ascii="Calibri" w:hAnsi="Calibri"/>
          <w:b/>
          <w:bCs/>
          <w:sz w:val="32"/>
          <w:szCs w:val="32"/>
        </w:rPr>
        <w:t xml:space="preserve">’ </w:t>
      </w:r>
      <w:r>
        <w:rPr>
          <w:rFonts w:ascii="Calibri" w:hAnsi="Calibri"/>
          <w:b/>
          <w:bCs/>
          <w:sz w:val="32"/>
          <w:szCs w:val="32"/>
        </w:rPr>
        <w:t>apar</w:t>
      </w:r>
      <w:r>
        <w:rPr>
          <w:rFonts w:ascii="Calibri" w:hAnsi="Calibri"/>
          <w:b/>
          <w:bCs/>
          <w:sz w:val="32"/>
          <w:szCs w:val="32"/>
        </w:rPr>
        <w:t>t, 5</w:t>
      </w:r>
      <w:r>
        <w:rPr>
          <w:rFonts w:ascii="Calibri" w:hAnsi="Calibri"/>
          <w:b/>
          <w:bCs/>
          <w:sz w:val="32"/>
          <w:szCs w:val="32"/>
        </w:rPr>
        <w:t>”</w:t>
      </w:r>
      <w:r>
        <w:rPr>
          <w:rFonts w:ascii="Calibri" w:hAnsi="Calibri"/>
          <w:b/>
          <w:bCs/>
          <w:sz w:val="32"/>
          <w:szCs w:val="32"/>
        </w:rPr>
        <w:t>deep, rows 36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 xml:space="preserve">apart, earth up to protect from frost. Leave in ground longer than </w:t>
      </w:r>
      <w:proofErr w:type="spellStart"/>
      <w:r>
        <w:rPr>
          <w:rFonts w:ascii="Calibri" w:hAnsi="Calibri"/>
          <w:b/>
          <w:bCs/>
          <w:sz w:val="32"/>
          <w:szCs w:val="32"/>
        </w:rPr>
        <w:t>earlies</w:t>
      </w:r>
      <w:proofErr w:type="spellEnd"/>
      <w:r>
        <w:rPr>
          <w:rFonts w:ascii="Calibri" w:hAnsi="Calibri"/>
          <w:b/>
          <w:bCs/>
          <w:sz w:val="32"/>
          <w:szCs w:val="32"/>
        </w:rPr>
        <w:t>. Spray against blight from mid-summer, three times three weeks apart. Ready early Autumn. Growing period 5 months.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VARIETIES: Cara (Sc), </w:t>
      </w:r>
      <w:proofErr w:type="spellStart"/>
      <w:r>
        <w:rPr>
          <w:rFonts w:ascii="Calibri" w:hAnsi="Calibri"/>
          <w:b/>
          <w:bCs/>
          <w:sz w:val="32"/>
          <w:szCs w:val="32"/>
        </w:rPr>
        <w:t>D</w:t>
      </w:r>
      <w:r>
        <w:rPr>
          <w:rFonts w:ascii="Calibri" w:hAnsi="Calibri"/>
          <w:b/>
          <w:bCs/>
          <w:sz w:val="32"/>
          <w:szCs w:val="32"/>
        </w:rPr>
        <w:t>é</w:t>
      </w:r>
      <w:r>
        <w:rPr>
          <w:rFonts w:ascii="Calibri" w:hAnsi="Calibri"/>
          <w:b/>
          <w:bCs/>
          <w:sz w:val="32"/>
          <w:szCs w:val="32"/>
        </w:rPr>
        <w:t>sir</w:t>
      </w:r>
      <w:r>
        <w:rPr>
          <w:rFonts w:ascii="Calibri" w:hAnsi="Calibri"/>
          <w:b/>
          <w:bCs/>
          <w:sz w:val="32"/>
          <w:szCs w:val="32"/>
        </w:rPr>
        <w:t>é</w:t>
      </w:r>
      <w:r>
        <w:rPr>
          <w:rFonts w:ascii="Calibri" w:hAnsi="Calibri"/>
          <w:b/>
          <w:bCs/>
          <w:sz w:val="32"/>
          <w:szCs w:val="32"/>
        </w:rPr>
        <w:t>e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(</w:t>
      </w:r>
      <w:r>
        <w:rPr>
          <w:rFonts w:ascii="Calibri" w:hAnsi="Calibri"/>
          <w:b/>
          <w:bCs/>
          <w:sz w:val="32"/>
          <w:szCs w:val="32"/>
        </w:rPr>
        <w:t xml:space="preserve">Sc), King Edward (Sc), Nicola (Sc),   </w:t>
      </w: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  Picasso (Sc), Pink Fir Apple (Sc), </w:t>
      </w:r>
      <w:proofErr w:type="spellStart"/>
      <w:r>
        <w:rPr>
          <w:rFonts w:ascii="Calibri" w:hAnsi="Calibri"/>
          <w:b/>
          <w:bCs/>
          <w:sz w:val="32"/>
          <w:szCs w:val="32"/>
        </w:rPr>
        <w:t>Ratte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(Fr)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1E0931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HINTS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Chit: eyes uppermost, shallow trays, in light, frost-proof (about 7C) area, until shoots are 1</w:t>
      </w:r>
      <w:r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and sturdy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Plant with shoots up</w:t>
      </w:r>
      <w:r>
        <w:rPr>
          <w:rFonts w:ascii="Calibri" w:hAnsi="Calibri"/>
          <w:b/>
          <w:bCs/>
          <w:sz w:val="32"/>
          <w:szCs w:val="32"/>
        </w:rPr>
        <w:t>permost(cut big potatoes so each section has two shoots) in different soil from previous year.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</w:rPr>
        <w:t>Fertilise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with manure, phosphates, potash(use </w:t>
      </w:r>
      <w:proofErr w:type="spellStart"/>
      <w:r>
        <w:rPr>
          <w:rFonts w:ascii="Calibri" w:hAnsi="Calibri"/>
          <w:b/>
          <w:bCs/>
          <w:sz w:val="32"/>
          <w:szCs w:val="32"/>
        </w:rPr>
        <w:t>Growmore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, potato </w:t>
      </w:r>
      <w:proofErr w:type="spellStart"/>
      <w:r>
        <w:rPr>
          <w:rFonts w:ascii="Calibri" w:hAnsi="Calibri"/>
          <w:b/>
          <w:bCs/>
          <w:sz w:val="32"/>
          <w:szCs w:val="32"/>
        </w:rPr>
        <w:t>fertiliser</w:t>
      </w:r>
      <w:proofErr w:type="spellEnd"/>
      <w:r>
        <w:rPr>
          <w:rFonts w:ascii="Calibri" w:hAnsi="Calibri"/>
          <w:b/>
          <w:bCs/>
          <w:sz w:val="32"/>
          <w:szCs w:val="32"/>
        </w:rPr>
        <w:t>).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Earth up when shoots appear through soil.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Water if dry spell when tubers are of marbl</w:t>
      </w:r>
      <w:r>
        <w:rPr>
          <w:rFonts w:ascii="Calibri" w:hAnsi="Calibri"/>
          <w:b/>
          <w:bCs/>
          <w:sz w:val="32"/>
          <w:szCs w:val="32"/>
        </w:rPr>
        <w:t>e size.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Dig up carefully, let dry for an hour, do not wash at once, use damaged potatoes first.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Store in dark in sacks, not plastic.</w:t>
      </w:r>
    </w:p>
    <w:p w:rsidR="00FF7BBA" w:rsidRDefault="001E0931">
      <w:pPr>
        <w:pStyle w:val="Body"/>
        <w:numPr>
          <w:ilvl w:val="0"/>
          <w:numId w:val="4"/>
        </w:num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Try using </w:t>
      </w:r>
      <w:proofErr w:type="spellStart"/>
      <w:r>
        <w:rPr>
          <w:rFonts w:ascii="Calibri" w:hAnsi="Calibri"/>
          <w:b/>
          <w:bCs/>
          <w:sz w:val="32"/>
          <w:szCs w:val="32"/>
        </w:rPr>
        <w:t>earlies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harvested in summer as protected crops for new potatoes at Christmas.</w:t>
      </w: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FF7BBA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p w:rsidR="00FF7BBA" w:rsidRDefault="00FF7BBA">
      <w:pPr>
        <w:pStyle w:val="Body"/>
      </w:pPr>
    </w:p>
    <w:sectPr w:rsidR="00FF7BBA" w:rsidSect="00FF7BB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31" w:rsidRDefault="001E0931" w:rsidP="00FF7BBA">
      <w:r>
        <w:separator/>
      </w:r>
    </w:p>
  </w:endnote>
  <w:endnote w:type="continuationSeparator" w:id="0">
    <w:p w:rsidR="001E0931" w:rsidRDefault="001E0931" w:rsidP="00FF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BA" w:rsidRDefault="00FF7B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31" w:rsidRDefault="001E0931" w:rsidP="00FF7BBA">
      <w:r>
        <w:separator/>
      </w:r>
    </w:p>
  </w:footnote>
  <w:footnote w:type="continuationSeparator" w:id="0">
    <w:p w:rsidR="001E0931" w:rsidRDefault="001E0931" w:rsidP="00FF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BA" w:rsidRDefault="001E0931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sz w:val="36"/>
        <w:szCs w:val="36"/>
      </w:rPr>
      <w:t>POTATOES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BB3"/>
    <w:multiLevelType w:val="hybridMultilevel"/>
    <w:tmpl w:val="B25639FC"/>
    <w:numStyleLink w:val="Bullet"/>
  </w:abstractNum>
  <w:abstractNum w:abstractNumId="1">
    <w:nsid w:val="1A323224"/>
    <w:multiLevelType w:val="hybridMultilevel"/>
    <w:tmpl w:val="A44A4258"/>
    <w:styleLink w:val="BulletBig"/>
    <w:lvl w:ilvl="0" w:tplc="A912B682">
      <w:start w:val="1"/>
      <w:numFmt w:val="bullet"/>
      <w:lvlText w:val="•"/>
      <w:lvlJc w:val="left"/>
      <w:pPr>
        <w:ind w:left="3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1690ECDE">
      <w:start w:val="1"/>
      <w:numFmt w:val="bullet"/>
      <w:lvlText w:val="•"/>
      <w:lvlJc w:val="left"/>
      <w:pPr>
        <w:ind w:left="58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9E699FA">
      <w:start w:val="1"/>
      <w:numFmt w:val="bullet"/>
      <w:lvlText w:val="•"/>
      <w:lvlJc w:val="left"/>
      <w:pPr>
        <w:ind w:left="8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844FB5A">
      <w:start w:val="1"/>
      <w:numFmt w:val="bullet"/>
      <w:lvlText w:val="•"/>
      <w:lvlJc w:val="left"/>
      <w:pPr>
        <w:ind w:left="106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4B320F62">
      <w:start w:val="1"/>
      <w:numFmt w:val="bullet"/>
      <w:lvlText w:val="•"/>
      <w:lvlJc w:val="left"/>
      <w:pPr>
        <w:ind w:left="13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A1C48DF8">
      <w:start w:val="1"/>
      <w:numFmt w:val="bullet"/>
      <w:lvlText w:val="•"/>
      <w:lvlJc w:val="left"/>
      <w:pPr>
        <w:ind w:left="15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08422EEC">
      <w:start w:val="1"/>
      <w:numFmt w:val="bullet"/>
      <w:lvlText w:val="•"/>
      <w:lvlJc w:val="left"/>
      <w:pPr>
        <w:ind w:left="178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81CE4970">
      <w:start w:val="1"/>
      <w:numFmt w:val="bullet"/>
      <w:lvlText w:val="•"/>
      <w:lvlJc w:val="left"/>
      <w:pPr>
        <w:ind w:left="20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E2D6B478">
      <w:start w:val="1"/>
      <w:numFmt w:val="bullet"/>
      <w:lvlText w:val="•"/>
      <w:lvlJc w:val="left"/>
      <w:pPr>
        <w:ind w:left="226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2">
    <w:nsid w:val="32970A11"/>
    <w:multiLevelType w:val="hybridMultilevel"/>
    <w:tmpl w:val="A44A4258"/>
    <w:numStyleLink w:val="BulletBig"/>
  </w:abstractNum>
  <w:abstractNum w:abstractNumId="3">
    <w:nsid w:val="5B687864"/>
    <w:multiLevelType w:val="hybridMultilevel"/>
    <w:tmpl w:val="B25639FC"/>
    <w:styleLink w:val="Bullet"/>
    <w:lvl w:ilvl="0" w:tplc="CB2840DC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862B1E6">
      <w:start w:val="1"/>
      <w:numFmt w:val="bullet"/>
      <w:lvlText w:val="•"/>
      <w:lvlJc w:val="left"/>
      <w:pPr>
        <w:ind w:left="4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8AE964A">
      <w:start w:val="1"/>
      <w:numFmt w:val="bullet"/>
      <w:lvlText w:val="•"/>
      <w:lvlJc w:val="left"/>
      <w:pPr>
        <w:ind w:left="6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F4692E">
      <w:start w:val="1"/>
      <w:numFmt w:val="bullet"/>
      <w:lvlText w:val="•"/>
      <w:lvlJc w:val="left"/>
      <w:pPr>
        <w:ind w:left="8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172CDCA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E23060">
      <w:start w:val="1"/>
      <w:numFmt w:val="bullet"/>
      <w:lvlText w:val="•"/>
      <w:lvlJc w:val="left"/>
      <w:pPr>
        <w:ind w:left="11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9EC3A4">
      <w:start w:val="1"/>
      <w:numFmt w:val="bullet"/>
      <w:lvlText w:val="•"/>
      <w:lvlJc w:val="left"/>
      <w:pPr>
        <w:ind w:left="13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5ABB2A">
      <w:start w:val="1"/>
      <w:numFmt w:val="bullet"/>
      <w:lvlText w:val="•"/>
      <w:lvlJc w:val="left"/>
      <w:pPr>
        <w:ind w:left="15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022464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BBA"/>
    <w:rsid w:val="001E0931"/>
    <w:rsid w:val="005779CD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7B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BBA"/>
    <w:rPr>
      <w:u w:val="single"/>
    </w:rPr>
  </w:style>
  <w:style w:type="paragraph" w:customStyle="1" w:styleId="HeaderFooter">
    <w:name w:val="Header &amp; Footer"/>
    <w:rsid w:val="00FF7B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sid w:val="00FF7BBA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FF7BBA"/>
    <w:pPr>
      <w:numPr>
        <w:numId w:val="1"/>
      </w:numPr>
    </w:pPr>
  </w:style>
  <w:style w:type="numbering" w:customStyle="1" w:styleId="Bullet">
    <w:name w:val="Bullet"/>
    <w:rsid w:val="00FF7BB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Heal</dc:creator>
  <cp:lastModifiedBy>Antony Heal</cp:lastModifiedBy>
  <cp:revision>2</cp:revision>
  <dcterms:created xsi:type="dcterms:W3CDTF">2016-04-14T22:10:00Z</dcterms:created>
  <dcterms:modified xsi:type="dcterms:W3CDTF">2016-04-14T22:10:00Z</dcterms:modified>
</cp:coreProperties>
</file>